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A52" w:rsidRPr="00163B93" w:rsidRDefault="009D2A52" w:rsidP="009D2A52">
      <w:pPr>
        <w:spacing w:after="0" w:line="240" w:lineRule="auto"/>
        <w:ind w:left="-694"/>
        <w:jc w:val="center"/>
        <w:rPr>
          <w:rFonts w:ascii="Traditional Arabic" w:eastAsia="Calibri" w:hAnsi="Traditional Arabic" w:cs="Traditional Arabic"/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163B93">
        <w:rPr>
          <w:rFonts w:ascii="Traditional Arabic" w:eastAsia="Calibri" w:hAnsi="Traditional Arabic" w:cs="Traditional Arabic" w:hint="cs"/>
          <w:b/>
          <w:bCs/>
          <w:sz w:val="28"/>
          <w:szCs w:val="28"/>
          <w:u w:val="single"/>
          <w:rtl/>
        </w:rPr>
        <w:t xml:space="preserve">نموذج (1)  مصفوفة ارتباط مخرجات تعلم البرنامج  مع استراتيجيات التدربس والأنشطة التعليمية و طرق التقييم  </w:t>
      </w:r>
      <w:r w:rsidRPr="00163B93">
        <w:rPr>
          <w:rFonts w:ascii="Traditional Arabic" w:eastAsia="Calibri" w:hAnsi="Traditional Arabic" w:cs="Traditional Arabic" w:hint="cs"/>
          <w:b/>
          <w:bCs/>
          <w:color w:val="C00000"/>
          <w:sz w:val="28"/>
          <w:szCs w:val="28"/>
          <w:u w:val="single"/>
          <w:rtl/>
        </w:rPr>
        <w:t>على مستوى البرنامج</w:t>
      </w:r>
    </w:p>
    <w:p w:rsidR="009D2A52" w:rsidRDefault="009D2A52" w:rsidP="009D2A52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اسم الكلية: ..........................</w:t>
      </w:r>
    </w:p>
    <w:p w:rsidR="009D2A52" w:rsidRDefault="009D2A52" w:rsidP="009D2A52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اسم البرنامج: ........................</w:t>
      </w:r>
    </w:p>
    <w:p w:rsidR="000B1F68" w:rsidRDefault="000B1F68" w:rsidP="009D2A52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</w:pPr>
    </w:p>
    <w:tbl>
      <w:tblPr>
        <w:tblStyle w:val="TableGrid"/>
        <w:bidiVisual/>
        <w:tblW w:w="13220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737"/>
        <w:gridCol w:w="735"/>
        <w:gridCol w:w="3518"/>
        <w:gridCol w:w="2115"/>
        <w:gridCol w:w="1442"/>
        <w:gridCol w:w="1698"/>
        <w:gridCol w:w="1094"/>
        <w:gridCol w:w="1881"/>
      </w:tblGrid>
      <w:tr w:rsidR="00EF11BB" w:rsidTr="0076094D">
        <w:trPr>
          <w:tblHeader/>
          <w:jc w:val="center"/>
        </w:trPr>
        <w:tc>
          <w:tcPr>
            <w:tcW w:w="4990" w:type="dxa"/>
            <w:gridSpan w:val="3"/>
            <w:shd w:val="clear" w:color="auto" w:fill="F2DBDB" w:themeFill="accent2" w:themeFillTint="33"/>
          </w:tcPr>
          <w:p w:rsidR="00EF11BB" w:rsidRDefault="00EF11BB" w:rsidP="006835A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مخرجات تعلم البرنامج</w:t>
            </w:r>
          </w:p>
        </w:tc>
        <w:tc>
          <w:tcPr>
            <w:tcW w:w="2115" w:type="dxa"/>
            <w:vMerge w:val="restart"/>
            <w:shd w:val="clear" w:color="auto" w:fill="F2DBDB" w:themeFill="accent2" w:themeFillTint="33"/>
          </w:tcPr>
          <w:p w:rsidR="00EF11BB" w:rsidRDefault="00EF11BB" w:rsidP="00EF11BB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استراتيجيات التعليم والتعلم (التدريس)</w:t>
            </w:r>
          </w:p>
        </w:tc>
        <w:tc>
          <w:tcPr>
            <w:tcW w:w="3140" w:type="dxa"/>
            <w:gridSpan w:val="2"/>
            <w:shd w:val="clear" w:color="auto" w:fill="F2DBDB" w:themeFill="accent2" w:themeFillTint="33"/>
          </w:tcPr>
          <w:p w:rsidR="00EF11BB" w:rsidRDefault="00EF11BB" w:rsidP="00EF11BB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الأنشطة التعليمية التي تسهم في تحقيق مخرجات التعلم</w:t>
            </w:r>
          </w:p>
        </w:tc>
        <w:tc>
          <w:tcPr>
            <w:tcW w:w="2975" w:type="dxa"/>
            <w:gridSpan w:val="2"/>
            <w:shd w:val="clear" w:color="auto" w:fill="F2DBDB" w:themeFill="accent2" w:themeFillTint="33"/>
          </w:tcPr>
          <w:p w:rsidR="00EF11BB" w:rsidRDefault="00EF11BB" w:rsidP="0078353A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طرق وأساليب تقييم مخرجات التعلم</w:t>
            </w:r>
          </w:p>
        </w:tc>
      </w:tr>
      <w:tr w:rsidR="00EF11BB" w:rsidTr="0076094D">
        <w:trPr>
          <w:tblHeader/>
          <w:jc w:val="center"/>
        </w:trPr>
        <w:tc>
          <w:tcPr>
            <w:tcW w:w="737" w:type="dxa"/>
            <w:shd w:val="clear" w:color="auto" w:fill="F2DBDB" w:themeFill="accent2" w:themeFillTint="33"/>
          </w:tcPr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المجال</w:t>
            </w:r>
          </w:p>
        </w:tc>
        <w:tc>
          <w:tcPr>
            <w:tcW w:w="735" w:type="dxa"/>
            <w:shd w:val="clear" w:color="auto" w:fill="F2DBDB" w:themeFill="accent2" w:themeFillTint="33"/>
          </w:tcPr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الرمز</w:t>
            </w:r>
          </w:p>
        </w:tc>
        <w:tc>
          <w:tcPr>
            <w:tcW w:w="3518" w:type="dxa"/>
            <w:shd w:val="clear" w:color="auto" w:fill="F2DBDB" w:themeFill="accent2" w:themeFillTint="33"/>
          </w:tcPr>
          <w:p w:rsidR="00EF11BB" w:rsidRDefault="00EF11BB" w:rsidP="0076094D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النص</w:t>
            </w:r>
          </w:p>
        </w:tc>
        <w:tc>
          <w:tcPr>
            <w:tcW w:w="2115" w:type="dxa"/>
            <w:vMerge/>
            <w:shd w:val="clear" w:color="auto" w:fill="F2DBDB" w:themeFill="accent2" w:themeFillTint="33"/>
          </w:tcPr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  <w:shd w:val="clear" w:color="auto" w:fill="F2DBDB" w:themeFill="accent2" w:themeFillTint="33"/>
          </w:tcPr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أنشطة صفية</w:t>
            </w:r>
          </w:p>
        </w:tc>
        <w:tc>
          <w:tcPr>
            <w:tcW w:w="1698" w:type="dxa"/>
            <w:shd w:val="clear" w:color="auto" w:fill="F2DBDB" w:themeFill="accent2" w:themeFillTint="33"/>
          </w:tcPr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أنشطة لاصفية</w:t>
            </w:r>
          </w:p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  <w:shd w:val="clear" w:color="auto" w:fill="F2DBDB" w:themeFill="accent2" w:themeFillTint="33"/>
          </w:tcPr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طرق مباشرة</w:t>
            </w:r>
          </w:p>
        </w:tc>
        <w:tc>
          <w:tcPr>
            <w:tcW w:w="1881" w:type="dxa"/>
            <w:shd w:val="clear" w:color="auto" w:fill="F2DBDB" w:themeFill="accent2" w:themeFillTint="33"/>
          </w:tcPr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طرق غير مباشرة</w:t>
            </w:r>
          </w:p>
          <w:p w:rsidR="00EF11BB" w:rsidRDefault="00EF11BB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 w:val="restart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 w:val="restart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 w:val="restart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 w:val="restart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6F3ECF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 w:val="restart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76094D" w:rsidTr="0076094D">
        <w:trPr>
          <w:jc w:val="center"/>
        </w:trPr>
        <w:tc>
          <w:tcPr>
            <w:tcW w:w="737" w:type="dxa"/>
            <w:vMerge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5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4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81" w:type="dxa"/>
          </w:tcPr>
          <w:p w:rsidR="0076094D" w:rsidRDefault="0076094D" w:rsidP="009D2A52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</w:tbl>
    <w:p w:rsidR="000B1F68" w:rsidRDefault="000B1F68" w:rsidP="009D2A52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</w:pPr>
    </w:p>
    <w:p w:rsidR="009D2A52" w:rsidRDefault="009D2A52" w:rsidP="009D2A52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</w:rPr>
      </w:pPr>
    </w:p>
    <w:p w:rsidR="009D2A52" w:rsidRDefault="009D2A52" w:rsidP="0076094D">
      <w:pPr>
        <w:tabs>
          <w:tab w:val="right" w:pos="8918"/>
        </w:tabs>
        <w:jc w:val="center"/>
        <w:rPr>
          <w:rFonts w:ascii="Calibri" w:eastAsia="Calibri" w:hAnsi="Calibri" w:cs="Traditional Arabic"/>
          <w:rtl/>
        </w:rPr>
      </w:pPr>
    </w:p>
    <w:p w:rsidR="009D2A52" w:rsidRDefault="009D2A52" w:rsidP="009D2A52">
      <w:pPr>
        <w:spacing w:before="240" w:after="0" w:line="240" w:lineRule="auto"/>
        <w:jc w:val="both"/>
        <w:rPr>
          <w:rFonts w:ascii="Calibri" w:eastAsia="Calibri" w:hAnsi="Calibri" w:cs="Traditional Arabic"/>
          <w:b/>
          <w:bCs/>
          <w:sz w:val="24"/>
          <w:szCs w:val="24"/>
          <w:rtl/>
        </w:rPr>
      </w:pPr>
    </w:p>
    <w:p w:rsidR="004D1E8E" w:rsidRPr="00ED2EAE" w:rsidRDefault="004D1E8E" w:rsidP="009D2A52">
      <w:pPr>
        <w:spacing w:before="240" w:after="0" w:line="240" w:lineRule="auto"/>
        <w:jc w:val="both"/>
        <w:rPr>
          <w:rFonts w:ascii="Calibri" w:eastAsia="Calibri" w:hAnsi="Calibri" w:cs="Traditional Arabic"/>
          <w:b/>
          <w:bCs/>
          <w:sz w:val="24"/>
          <w:szCs w:val="24"/>
          <w:rtl/>
        </w:rPr>
      </w:pPr>
    </w:p>
    <w:p w:rsidR="009D2A52" w:rsidRDefault="009D2A52" w:rsidP="009D2A52">
      <w:pPr>
        <w:spacing w:line="240" w:lineRule="auto"/>
        <w:jc w:val="both"/>
        <w:rPr>
          <w:rFonts w:ascii="Calibri" w:eastAsia="Calibri" w:hAnsi="Calibri" w:cs="Traditional Arabic"/>
          <w:b/>
          <w:bCs/>
          <w:sz w:val="28"/>
          <w:szCs w:val="28"/>
          <w:rtl/>
        </w:rPr>
      </w:pPr>
    </w:p>
    <w:p w:rsidR="009D2A52" w:rsidRDefault="009D2A52" w:rsidP="009D2A52">
      <w:pPr>
        <w:spacing w:line="240" w:lineRule="auto"/>
        <w:jc w:val="both"/>
        <w:rPr>
          <w:rFonts w:ascii="Calibri" w:eastAsia="Calibri" w:hAnsi="Calibri" w:cs="Traditional Arabic"/>
          <w:b/>
          <w:bCs/>
          <w:sz w:val="28"/>
          <w:szCs w:val="28"/>
          <w:rtl/>
        </w:rPr>
      </w:pPr>
    </w:p>
    <w:p w:rsidR="009D2A52" w:rsidRPr="007753F1" w:rsidRDefault="007753F1" w:rsidP="0076094D">
      <w:pPr>
        <w:spacing w:after="0" w:line="240" w:lineRule="auto"/>
        <w:ind w:left="-694"/>
        <w:jc w:val="center"/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</w:pPr>
      <w:r w:rsidRPr="007753F1">
        <w:rPr>
          <w:rFonts w:ascii="Traditional Arabic" w:eastAsia="Calibri" w:hAnsi="Traditional Arabic" w:cs="Traditional Arabic" w:hint="cs"/>
          <w:b/>
          <w:bCs/>
          <w:sz w:val="28"/>
          <w:szCs w:val="28"/>
          <w:rtl/>
        </w:rPr>
        <w:lastRenderedPageBreak/>
        <w:t>نموذج (</w:t>
      </w:r>
      <w:r w:rsidR="009D2A52">
        <w:rPr>
          <w:rFonts w:ascii="Traditional Arabic" w:eastAsia="Calibri" w:hAnsi="Traditional Arabic" w:cs="Traditional Arabic" w:hint="cs"/>
          <w:b/>
          <w:bCs/>
          <w:sz w:val="28"/>
          <w:szCs w:val="28"/>
          <w:rtl/>
        </w:rPr>
        <w:t>2</w:t>
      </w:r>
      <w:r w:rsidRPr="007753F1">
        <w:rPr>
          <w:rFonts w:ascii="Traditional Arabic" w:eastAsia="Calibri" w:hAnsi="Traditional Arabic" w:cs="Traditional Arabic" w:hint="cs"/>
          <w:b/>
          <w:bCs/>
          <w:sz w:val="28"/>
          <w:szCs w:val="28"/>
          <w:rtl/>
        </w:rPr>
        <w:t>)</w:t>
      </w:r>
      <w:r w:rsidR="009D2A52" w:rsidRPr="009D2A52">
        <w:rPr>
          <w:rFonts w:ascii="Traditional Arabic" w:eastAsia="Calibri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9D2A52">
        <w:rPr>
          <w:rFonts w:ascii="Traditional Arabic" w:eastAsia="Calibri" w:hAnsi="Traditional Arabic" w:cs="Traditional Arabic" w:hint="cs"/>
          <w:b/>
          <w:bCs/>
          <w:sz w:val="28"/>
          <w:szCs w:val="28"/>
          <w:rtl/>
        </w:rPr>
        <w:t xml:space="preserve">مصفوفة ارتباط مخرجات تعلم البرنامج  مع </w:t>
      </w:r>
      <w:r w:rsidR="0076094D">
        <w:rPr>
          <w:rFonts w:ascii="Traditional Arabic" w:eastAsia="Calibri" w:hAnsi="Traditional Arabic" w:cs="Traditional Arabic" w:hint="cs"/>
          <w:b/>
          <w:bCs/>
          <w:sz w:val="28"/>
          <w:szCs w:val="28"/>
          <w:rtl/>
        </w:rPr>
        <w:t>مخرجات تعلم المقرر و</w:t>
      </w:r>
      <w:r w:rsidR="009D2A52">
        <w:rPr>
          <w:rFonts w:ascii="Traditional Arabic" w:eastAsia="Calibri" w:hAnsi="Traditional Arabic" w:cs="Traditional Arabic" w:hint="cs"/>
          <w:b/>
          <w:bCs/>
          <w:sz w:val="28"/>
          <w:szCs w:val="28"/>
          <w:rtl/>
        </w:rPr>
        <w:t>استراتيجيات التدربس وطرق التقييم</w:t>
      </w:r>
    </w:p>
    <w:p w:rsidR="007753F1" w:rsidRPr="00163B93" w:rsidRDefault="007C1A70" w:rsidP="009D2A52">
      <w:pPr>
        <w:spacing w:after="0" w:line="240" w:lineRule="auto"/>
        <w:ind w:left="-694"/>
        <w:jc w:val="center"/>
        <w:rPr>
          <w:rFonts w:ascii="Traditional Arabic" w:eastAsia="Calibri" w:hAnsi="Traditional Arabic" w:cs="Traditional Arabic"/>
          <w:b/>
          <w:bCs/>
          <w:color w:val="C00000"/>
          <w:sz w:val="28"/>
          <w:szCs w:val="28"/>
          <w:u w:val="single"/>
          <w:rtl/>
        </w:rPr>
      </w:pPr>
      <w:r w:rsidRPr="0076094D">
        <w:rPr>
          <w:rFonts w:ascii="Traditional Arabic" w:eastAsia="Calibri" w:hAnsi="Traditional Arabic" w:cs="Traditional Arabic" w:hint="cs"/>
          <w:b/>
          <w:bCs/>
          <w:color w:val="C00000"/>
          <w:sz w:val="28"/>
          <w:szCs w:val="28"/>
          <w:rtl/>
        </w:rPr>
        <w:t xml:space="preserve"> </w:t>
      </w:r>
      <w:r w:rsidR="0076094D" w:rsidRPr="00163B93">
        <w:rPr>
          <w:rFonts w:ascii="Traditional Arabic" w:eastAsia="Calibri" w:hAnsi="Traditional Arabic" w:cs="Traditional Arabic" w:hint="cs"/>
          <w:b/>
          <w:bCs/>
          <w:color w:val="C00000"/>
          <w:sz w:val="28"/>
          <w:szCs w:val="28"/>
          <w:u w:val="single"/>
          <w:rtl/>
        </w:rPr>
        <w:t>(</w:t>
      </w:r>
      <w:r w:rsidRPr="00163B93">
        <w:rPr>
          <w:rFonts w:ascii="Traditional Arabic" w:eastAsia="Calibri" w:hAnsi="Traditional Arabic" w:cs="Traditional Arabic" w:hint="cs"/>
          <w:b/>
          <w:bCs/>
          <w:color w:val="C00000"/>
          <w:sz w:val="28"/>
          <w:szCs w:val="28"/>
          <w:u w:val="single"/>
          <w:rtl/>
        </w:rPr>
        <w:t>يكرر هذا النموذج لكل مقرر دراسي</w:t>
      </w:r>
      <w:r w:rsidR="0076094D" w:rsidRPr="00163B93">
        <w:rPr>
          <w:rFonts w:ascii="Traditional Arabic" w:eastAsia="Calibri" w:hAnsi="Traditional Arabic" w:cs="Traditional Arabic" w:hint="cs"/>
          <w:b/>
          <w:bCs/>
          <w:color w:val="C00000"/>
          <w:sz w:val="28"/>
          <w:szCs w:val="28"/>
          <w:u w:val="single"/>
          <w:rtl/>
        </w:rPr>
        <w:t>)</w:t>
      </w:r>
    </w:p>
    <w:p w:rsidR="00BB7316" w:rsidRDefault="00DE104A" w:rsidP="004A0305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اسم الكلي</w:t>
      </w:r>
      <w:r w:rsidR="004A0305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ة: ..........................</w:t>
      </w:r>
    </w:p>
    <w:p w:rsidR="00DE104A" w:rsidRDefault="00DE104A" w:rsidP="004A0305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 xml:space="preserve">اسم البرنامج: </w:t>
      </w:r>
      <w:r w:rsidR="004A0305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........................</w:t>
      </w:r>
    </w:p>
    <w:p w:rsidR="00FB2C55" w:rsidRDefault="00DE104A" w:rsidP="004A0305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</w:rPr>
      </w:pPr>
      <w:r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اسم المقرر:</w:t>
      </w:r>
      <w:r w:rsidR="004A0305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.......................</w:t>
      </w:r>
      <w:r w:rsidR="00A42E7A">
        <w:rPr>
          <w:rFonts w:ascii="Traditional Arabic" w:eastAsia="Calibri" w:hAnsi="Traditional Arabic" w:cs="Traditional Arabic"/>
          <w:b/>
          <w:bCs/>
          <w:sz w:val="24"/>
          <w:szCs w:val="24"/>
        </w:rPr>
        <w:t>..</w:t>
      </w:r>
      <w:r w:rsidR="001B115E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...</w:t>
      </w:r>
      <w:r w:rsidR="00FB2C55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 xml:space="preserve">                                    كود ورمز المقرر: </w:t>
      </w:r>
      <w:r w:rsidR="004A0305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..................</w:t>
      </w:r>
      <w:r w:rsidR="001B115E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....</w:t>
      </w:r>
      <w:r w:rsidR="004A0305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>......</w:t>
      </w:r>
      <w:r w:rsidR="0068554B">
        <w:rPr>
          <w:rFonts w:ascii="Traditional Arabic" w:eastAsia="Calibri" w:hAnsi="Traditional Arabic" w:cs="Traditional Arabic" w:hint="cs"/>
          <w:b/>
          <w:bCs/>
          <w:sz w:val="24"/>
          <w:szCs w:val="24"/>
          <w:rtl/>
        </w:rPr>
        <w:t xml:space="preserve">                           المستوى الذي يقدم فيه المقرر:.....................................</w:t>
      </w:r>
    </w:p>
    <w:p w:rsidR="00A42E7A" w:rsidRDefault="00A42E7A" w:rsidP="00DE104A">
      <w:pPr>
        <w:spacing w:after="0" w:line="240" w:lineRule="auto"/>
        <w:ind w:left="-694"/>
        <w:jc w:val="both"/>
        <w:rPr>
          <w:rFonts w:ascii="Traditional Arabic" w:eastAsia="Calibri" w:hAnsi="Traditional Arabic" w:cs="Traditional Arabic"/>
          <w:b/>
          <w:bCs/>
          <w:sz w:val="24"/>
          <w:szCs w:val="24"/>
        </w:rPr>
      </w:pPr>
    </w:p>
    <w:tbl>
      <w:tblPr>
        <w:tblStyle w:val="TableGrid"/>
        <w:bidiVisual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698"/>
        <w:gridCol w:w="900"/>
        <w:gridCol w:w="3981"/>
        <w:gridCol w:w="524"/>
        <w:gridCol w:w="2369"/>
        <w:gridCol w:w="2732"/>
        <w:gridCol w:w="2724"/>
      </w:tblGrid>
      <w:tr w:rsidR="00F77B96" w:rsidTr="00A93F75">
        <w:trPr>
          <w:tblHeader/>
          <w:jc w:val="center"/>
        </w:trPr>
        <w:tc>
          <w:tcPr>
            <w:tcW w:w="5579" w:type="dxa"/>
            <w:gridSpan w:val="3"/>
            <w:shd w:val="clear" w:color="auto" w:fill="FDE9D9" w:themeFill="accent6" w:themeFillTint="33"/>
          </w:tcPr>
          <w:p w:rsidR="00F77B96" w:rsidRDefault="00F77B96" w:rsidP="006835A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مخرجات تعلم البرنامج المرتبطة بمخرجات تعلم المقرر</w:t>
            </w:r>
          </w:p>
        </w:tc>
        <w:tc>
          <w:tcPr>
            <w:tcW w:w="2893" w:type="dxa"/>
            <w:gridSpan w:val="2"/>
            <w:shd w:val="clear" w:color="auto" w:fill="FDE9D9" w:themeFill="accent6" w:themeFillTint="33"/>
          </w:tcPr>
          <w:p w:rsidR="00F77B96" w:rsidRDefault="00F77B96" w:rsidP="006835A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مخرجات تعلم المقرر</w:t>
            </w:r>
          </w:p>
        </w:tc>
        <w:tc>
          <w:tcPr>
            <w:tcW w:w="2732" w:type="dxa"/>
            <w:shd w:val="clear" w:color="auto" w:fill="FDE9D9" w:themeFill="accent6" w:themeFillTint="33"/>
          </w:tcPr>
          <w:p w:rsidR="00F77B96" w:rsidRDefault="00F77B96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 xml:space="preserve">استراتيجيات </w:t>
            </w:r>
            <w:r w:rsidR="009D2A52"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التعليم والتعلم (التدريس)</w:t>
            </w:r>
          </w:p>
          <w:p w:rsidR="0056626E" w:rsidRDefault="0056626E" w:rsidP="0056626E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على مستوى المقرر</w:t>
            </w:r>
          </w:p>
        </w:tc>
        <w:tc>
          <w:tcPr>
            <w:tcW w:w="2724" w:type="dxa"/>
            <w:shd w:val="clear" w:color="auto" w:fill="FDE9D9" w:themeFill="accent6" w:themeFillTint="33"/>
          </w:tcPr>
          <w:p w:rsidR="00F77B96" w:rsidRDefault="00F77B96" w:rsidP="0056626E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طرق وأساليب التقييم</w:t>
            </w:r>
            <w:r w:rsidR="0056626E"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على مستوى المقرر</w:t>
            </w:r>
            <w:r w:rsidR="002C2844"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(مباشرة وغير مباشرة)</w:t>
            </w:r>
          </w:p>
        </w:tc>
      </w:tr>
      <w:tr w:rsidR="00F77B96" w:rsidTr="00A93F75">
        <w:trPr>
          <w:tblHeader/>
          <w:jc w:val="center"/>
        </w:trPr>
        <w:tc>
          <w:tcPr>
            <w:tcW w:w="698" w:type="dxa"/>
            <w:shd w:val="clear" w:color="auto" w:fill="FDE9D9" w:themeFill="accent6" w:themeFillTint="33"/>
          </w:tcPr>
          <w:p w:rsidR="00F77B96" w:rsidRDefault="00F77B96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المجال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F77B96" w:rsidRDefault="00F77B96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الرمز</w:t>
            </w:r>
          </w:p>
        </w:tc>
        <w:tc>
          <w:tcPr>
            <w:tcW w:w="3981" w:type="dxa"/>
            <w:shd w:val="clear" w:color="auto" w:fill="FDE9D9" w:themeFill="accent6" w:themeFillTint="33"/>
          </w:tcPr>
          <w:p w:rsidR="00F77B96" w:rsidRDefault="00F77B96" w:rsidP="00497C9D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النص</w:t>
            </w:r>
          </w:p>
        </w:tc>
        <w:tc>
          <w:tcPr>
            <w:tcW w:w="524" w:type="dxa"/>
            <w:shd w:val="clear" w:color="auto" w:fill="FDE9D9" w:themeFill="accent6" w:themeFillTint="33"/>
          </w:tcPr>
          <w:p w:rsidR="00F77B96" w:rsidRDefault="00F77B96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الرمز</w:t>
            </w:r>
          </w:p>
        </w:tc>
        <w:tc>
          <w:tcPr>
            <w:tcW w:w="2369" w:type="dxa"/>
            <w:shd w:val="clear" w:color="auto" w:fill="FDE9D9" w:themeFill="accent6" w:themeFillTint="33"/>
          </w:tcPr>
          <w:p w:rsidR="00F77B96" w:rsidRDefault="00F77B96" w:rsidP="00497C9D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4"/>
                <w:szCs w:val="24"/>
                <w:rtl/>
              </w:rPr>
              <w:t>النص</w:t>
            </w:r>
          </w:p>
        </w:tc>
        <w:tc>
          <w:tcPr>
            <w:tcW w:w="2732" w:type="dxa"/>
            <w:shd w:val="clear" w:color="auto" w:fill="FDE9D9" w:themeFill="accent6" w:themeFillTint="33"/>
          </w:tcPr>
          <w:p w:rsidR="00F77B96" w:rsidRDefault="00F77B96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  <w:shd w:val="clear" w:color="auto" w:fill="FDE9D9" w:themeFill="accent6" w:themeFillTint="33"/>
          </w:tcPr>
          <w:p w:rsidR="00F77B96" w:rsidRDefault="00F77B96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489"/>
          <w:jc w:val="center"/>
        </w:trPr>
        <w:tc>
          <w:tcPr>
            <w:tcW w:w="698" w:type="dxa"/>
            <w:vMerge w:val="restart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543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2C2844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372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471"/>
          <w:jc w:val="center"/>
        </w:trPr>
        <w:tc>
          <w:tcPr>
            <w:tcW w:w="698" w:type="dxa"/>
            <w:vMerge w:val="restart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363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453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453"/>
          <w:jc w:val="center"/>
        </w:trPr>
        <w:tc>
          <w:tcPr>
            <w:tcW w:w="698" w:type="dxa"/>
            <w:vMerge w:val="restart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363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363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497C9D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453"/>
          <w:jc w:val="center"/>
        </w:trPr>
        <w:tc>
          <w:tcPr>
            <w:tcW w:w="698" w:type="dxa"/>
            <w:vMerge w:val="restart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8443FA" w:rsidRDefault="008443FA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435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8443FA" w:rsidRDefault="008443FA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363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8443FA" w:rsidRDefault="008443FA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453"/>
          <w:jc w:val="center"/>
        </w:trPr>
        <w:tc>
          <w:tcPr>
            <w:tcW w:w="698" w:type="dxa"/>
            <w:vMerge w:val="restart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8443FA" w:rsidRDefault="008443FA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363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8443FA" w:rsidRDefault="008443FA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B813B1" w:rsidTr="0076094D">
        <w:trPr>
          <w:trHeight w:hRule="exact" w:val="453"/>
          <w:jc w:val="center"/>
        </w:trPr>
        <w:tc>
          <w:tcPr>
            <w:tcW w:w="698" w:type="dxa"/>
            <w:vMerge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8443FA" w:rsidRDefault="008443FA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81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9" w:type="dxa"/>
          </w:tcPr>
          <w:p w:rsidR="00F30897" w:rsidRDefault="00F30897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B813B1" w:rsidRPr="00F30897" w:rsidRDefault="00B813B1" w:rsidP="00F30897">
            <w:pPr>
              <w:jc w:val="right"/>
              <w:rPr>
                <w:rFonts w:ascii="Traditional Arabic" w:eastAsia="Calibri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732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4" w:type="dxa"/>
          </w:tcPr>
          <w:p w:rsidR="00B813B1" w:rsidRDefault="00B813B1" w:rsidP="00DE104A">
            <w:pPr>
              <w:jc w:val="both"/>
              <w:rPr>
                <w:rFonts w:ascii="Traditional Arabic" w:eastAsia="Calibri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</w:tbl>
    <w:p w:rsidR="00A64AE5" w:rsidRDefault="00A64AE5" w:rsidP="008A2AF7">
      <w:pPr>
        <w:jc w:val="center"/>
        <w:rPr>
          <w:rFonts w:ascii="Calibri" w:eastAsia="Calibri" w:hAnsi="Calibri" w:cs="Traditional Arabic"/>
          <w:rtl/>
        </w:rPr>
      </w:pPr>
    </w:p>
    <w:p w:rsidR="007E06CB" w:rsidRPr="00ED2EAE" w:rsidRDefault="007E06CB" w:rsidP="00051162">
      <w:pPr>
        <w:spacing w:before="240" w:after="0" w:line="240" w:lineRule="auto"/>
        <w:jc w:val="both"/>
        <w:rPr>
          <w:rFonts w:ascii="Calibri" w:eastAsia="Calibri" w:hAnsi="Calibri" w:cs="Traditional Arabic"/>
          <w:b/>
          <w:bCs/>
          <w:sz w:val="24"/>
          <w:szCs w:val="24"/>
          <w:rtl/>
        </w:rPr>
      </w:pPr>
    </w:p>
    <w:sectPr w:rsidR="007E06CB" w:rsidRPr="00ED2EAE" w:rsidSect="00877524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20" w:footer="1152" w:gutter="0"/>
      <w:pgBorders w:offsetFrom="page">
        <w:top w:val="twistedLines1" w:sz="10" w:space="24" w:color="000000" w:themeColor="text1"/>
        <w:left w:val="twistedLines1" w:sz="10" w:space="24" w:color="000000" w:themeColor="text1"/>
        <w:bottom w:val="twistedLines1" w:sz="10" w:space="24" w:color="000000" w:themeColor="text1"/>
        <w:right w:val="twistedLines1" w:sz="10" w:space="24" w:color="000000" w:themeColor="text1"/>
      </w:pgBorders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414" w:rsidRDefault="003D6414" w:rsidP="00267212">
      <w:pPr>
        <w:spacing w:after="0" w:line="240" w:lineRule="auto"/>
      </w:pPr>
      <w:r>
        <w:separator/>
      </w:r>
    </w:p>
  </w:endnote>
  <w:endnote w:type="continuationSeparator" w:id="0">
    <w:p w:rsidR="003D6414" w:rsidRDefault="003D6414" w:rsidP="0026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Thuluth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ultan - free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489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E6DED" w:rsidRDefault="00FE6DED" w:rsidP="006F3ECF">
            <w:pPr>
              <w:pStyle w:val="Footer"/>
              <w:bidi w:val="0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2D4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2D4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6F3ECF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</w:t>
            </w:r>
            <w:r w:rsidR="006F3ECF" w:rsidRPr="006F3EC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جودة –ن تعليم</w:t>
            </w:r>
            <w:r w:rsidR="006F3EC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10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sdtContent>
      </w:sdt>
    </w:sdtContent>
  </w:sdt>
  <w:p w:rsidR="0023510A" w:rsidRPr="0023510A" w:rsidRDefault="0023510A" w:rsidP="00B813B1">
    <w:pPr>
      <w:pStyle w:val="Footer"/>
      <w:ind w:left="-874"/>
      <w:rPr>
        <w:rFonts w:cs="DecoType Thuluth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7830904"/>
      <w:docPartObj>
        <w:docPartGallery w:val="Page Numbers (Bottom of Page)"/>
        <w:docPartUnique/>
      </w:docPartObj>
    </w:sdtPr>
    <w:sdtEndPr>
      <w:rPr>
        <w:rFonts w:ascii="Sakkal Majalla" w:hAnsi="Sakkal Majalla" w:cs="Sakkal Majalla"/>
        <w:sz w:val="28"/>
        <w:szCs w:val="28"/>
      </w:rPr>
    </w:sdtEndPr>
    <w:sdtContent>
      <w:sdt>
        <w:sdtPr>
          <w:rPr>
            <w:rFonts w:ascii="Sakkal Majalla" w:hAnsi="Sakkal Majalla" w:cs="Sakkal Majalla"/>
            <w:sz w:val="28"/>
            <w:szCs w:val="2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FE6DED" w:rsidRPr="006F3ECF" w:rsidRDefault="00FE6DED" w:rsidP="006F3ECF">
            <w:pPr>
              <w:pStyle w:val="Footer"/>
              <w:bidi w:val="0"/>
              <w:jc w:val="right"/>
              <w:rPr>
                <w:rFonts w:ascii="Sakkal Majalla" w:hAnsi="Sakkal Majalla" w:cs="Sakkal Majalla"/>
                <w:sz w:val="28"/>
                <w:szCs w:val="28"/>
              </w:rPr>
            </w:pPr>
            <w:r w:rsidRPr="006F3ECF">
              <w:rPr>
                <w:rFonts w:ascii="Sakkal Majalla" w:hAnsi="Sakkal Majalla" w:cs="Sakkal Majalla"/>
                <w:sz w:val="28"/>
                <w:szCs w:val="28"/>
              </w:rPr>
              <w:t xml:space="preserve">Page </w:t>
            </w:r>
            <w:r w:rsidRPr="006F3EC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fldChar w:fldCharType="begin"/>
            </w:r>
            <w:r w:rsidRPr="006F3EC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instrText xml:space="preserve"> PAGE </w:instrText>
            </w:r>
            <w:r w:rsidRPr="006F3EC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fldChar w:fldCharType="separate"/>
            </w:r>
            <w:r w:rsidR="00822D48">
              <w:rPr>
                <w:rFonts w:ascii="Sakkal Majalla" w:hAnsi="Sakkal Majalla" w:cs="Sakkal Majalla"/>
                <w:b/>
                <w:bCs/>
                <w:noProof/>
                <w:sz w:val="28"/>
                <w:szCs w:val="28"/>
              </w:rPr>
              <w:t>1</w:t>
            </w:r>
            <w:r w:rsidRPr="006F3EC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fldChar w:fldCharType="end"/>
            </w:r>
            <w:r w:rsidRPr="006F3ECF">
              <w:rPr>
                <w:rFonts w:ascii="Sakkal Majalla" w:hAnsi="Sakkal Majalla" w:cs="Sakkal Majalla"/>
                <w:sz w:val="28"/>
                <w:szCs w:val="28"/>
              </w:rPr>
              <w:t xml:space="preserve"> of </w:t>
            </w:r>
            <w:r w:rsidRPr="006F3EC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fldChar w:fldCharType="begin"/>
            </w:r>
            <w:r w:rsidRPr="006F3EC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instrText xml:space="preserve"> NUMPAGES  </w:instrText>
            </w:r>
            <w:r w:rsidRPr="006F3EC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fldChar w:fldCharType="separate"/>
            </w:r>
            <w:r w:rsidR="00822D48">
              <w:rPr>
                <w:rFonts w:ascii="Sakkal Majalla" w:hAnsi="Sakkal Majalla" w:cs="Sakkal Majalla"/>
                <w:b/>
                <w:bCs/>
                <w:noProof/>
                <w:sz w:val="28"/>
                <w:szCs w:val="28"/>
              </w:rPr>
              <w:t>4</w:t>
            </w:r>
            <w:r w:rsidRPr="006F3EC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fldChar w:fldCharType="end"/>
            </w:r>
            <w:r w:rsidR="006F3ECF" w:rsidRPr="006F3EC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جودة –ن تعليم 10                                                                                                                                                  </w:t>
            </w:r>
            <w:r w:rsidR="006F3EC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                                                                                </w:t>
            </w:r>
            <w:r w:rsidR="006F3ECF" w:rsidRPr="006F3EC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                </w:t>
            </w:r>
          </w:p>
        </w:sdtContent>
      </w:sdt>
    </w:sdtContent>
  </w:sdt>
  <w:p w:rsidR="00380700" w:rsidRPr="00380700" w:rsidRDefault="00380700" w:rsidP="0023510A">
    <w:pPr>
      <w:pStyle w:val="Footer"/>
      <w:ind w:left="-874"/>
      <w:rPr>
        <w:rFonts w:cs="Times New Roman"/>
        <w:sz w:val="20"/>
        <w:szCs w:val="20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414" w:rsidRDefault="003D6414" w:rsidP="00267212">
      <w:pPr>
        <w:spacing w:after="0" w:line="240" w:lineRule="auto"/>
      </w:pPr>
      <w:r>
        <w:separator/>
      </w:r>
    </w:p>
  </w:footnote>
  <w:footnote w:type="continuationSeparator" w:id="0">
    <w:p w:rsidR="003D6414" w:rsidRDefault="003D6414" w:rsidP="00267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5300" w:type="dxa"/>
      <w:tblInd w:w="-639" w:type="dxa"/>
      <w:tblLook w:val="04A0" w:firstRow="1" w:lastRow="0" w:firstColumn="1" w:lastColumn="0" w:noHBand="0" w:noVBand="1"/>
    </w:tblPr>
    <w:tblGrid>
      <w:gridCol w:w="3150"/>
      <w:gridCol w:w="10170"/>
      <w:gridCol w:w="1980"/>
    </w:tblGrid>
    <w:tr w:rsidR="004D1E8E" w:rsidTr="004F2311">
      <w:trPr>
        <w:trHeight w:hRule="exact" w:val="1962"/>
      </w:trPr>
      <w:tc>
        <w:tcPr>
          <w:tcW w:w="3150" w:type="dxa"/>
        </w:tcPr>
        <w:p w:rsidR="004D1E8E" w:rsidRDefault="004D1E8E" w:rsidP="004D1E8E">
          <w:pPr>
            <w:pStyle w:val="Header"/>
            <w:spacing w:line="168" w:lineRule="auto"/>
            <w:jc w:val="center"/>
            <w:rPr>
              <w:rFonts w:cs="DecoType Thuluth"/>
              <w:rtl/>
            </w:rPr>
          </w:pPr>
          <w:r>
            <w:rPr>
              <w:rFonts w:cs="DecoType Thuluth" w:hint="cs"/>
              <w:noProof/>
              <w:rtl/>
            </w:rPr>
            <w:drawing>
              <wp:anchor distT="0" distB="0" distL="114300" distR="114300" simplePos="0" relativeHeight="251662336" behindDoc="1" locked="0" layoutInCell="1" allowOverlap="1" wp14:anchorId="0871EB1B" wp14:editId="15552016">
                <wp:simplePos x="0" y="0"/>
                <wp:positionH relativeFrom="column">
                  <wp:posOffset>641985</wp:posOffset>
                </wp:positionH>
                <wp:positionV relativeFrom="paragraph">
                  <wp:posOffset>64135</wp:posOffset>
                </wp:positionV>
                <wp:extent cx="1474470" cy="952500"/>
                <wp:effectExtent l="19050" t="0" r="0" b="0"/>
                <wp:wrapTight wrapText="bothSides">
                  <wp:wrapPolygon edited="0">
                    <wp:start x="-279" y="0"/>
                    <wp:lineTo x="-279" y="21168"/>
                    <wp:lineTo x="21488" y="21168"/>
                    <wp:lineTo x="21488" y="0"/>
                    <wp:lineTo x="-279" y="0"/>
                  </wp:wrapPolygon>
                </wp:wrapTight>
                <wp:docPr id="1" name="صورة 1" descr="G:\شعار الجامعة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 descr="G:\شعار الجامعة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447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170" w:type="dxa"/>
        </w:tcPr>
        <w:p w:rsidR="004D1E8E" w:rsidRPr="00DE104A" w:rsidRDefault="004D1E8E" w:rsidP="004D1E8E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sz w:val="28"/>
              <w:szCs w:val="28"/>
              <w:rtl/>
            </w:rPr>
          </w:pPr>
          <w:r w:rsidRPr="00DE104A">
            <w:rPr>
              <w:rFonts w:ascii="Traditional Arabic" w:hAnsi="Traditional Arabic" w:cs="Traditional Arabic"/>
              <w:sz w:val="28"/>
              <w:szCs w:val="28"/>
              <w:rtl/>
            </w:rPr>
            <w:t>جامعة نجران</w:t>
          </w:r>
        </w:p>
        <w:p w:rsidR="004D1E8E" w:rsidRPr="00DE104A" w:rsidRDefault="004D1E8E" w:rsidP="004D1E8E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rtl/>
            </w:rPr>
          </w:pPr>
          <w:r w:rsidRPr="00DE104A">
            <w:rPr>
              <w:rFonts w:ascii="Traditional Arabic" w:hAnsi="Traditional Arabic" w:cs="Traditional Arabic"/>
              <w:sz w:val="28"/>
              <w:szCs w:val="28"/>
              <w:rtl/>
            </w:rPr>
            <w:t>وكالة الجامعة للتطوير والجودة</w:t>
          </w:r>
        </w:p>
        <w:p w:rsidR="004D1E8E" w:rsidRPr="00DE104A" w:rsidRDefault="004D1E8E" w:rsidP="004D1E8E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rtl/>
            </w:rPr>
          </w:pPr>
          <w:r w:rsidRPr="00DE104A">
            <w:rPr>
              <w:rFonts w:ascii="Traditional Arabic" w:hAnsi="Traditional Arabic" w:cs="Traditional Arabic"/>
              <w:sz w:val="24"/>
              <w:szCs w:val="24"/>
              <w:rtl/>
            </w:rPr>
            <w:t>عمادة التطوير والجودة</w:t>
          </w:r>
        </w:p>
        <w:p w:rsidR="004D1E8E" w:rsidRDefault="004D1E8E" w:rsidP="004D1E8E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rtl/>
            </w:rPr>
          </w:pPr>
          <w:r w:rsidRPr="00DE104A">
            <w:rPr>
              <w:rFonts w:ascii="Traditional Arabic" w:hAnsi="Traditional Arabic" w:cs="Traditional Arabic"/>
              <w:rtl/>
            </w:rPr>
            <w:t>وحدة التعليم والتعلم</w:t>
          </w:r>
        </w:p>
        <w:p w:rsidR="004D1E8E" w:rsidRDefault="004D1E8E" w:rsidP="00DC19A2">
          <w:pPr>
            <w:ind w:left="-694"/>
            <w:jc w:val="center"/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</w:rPr>
          </w:pPr>
          <w:r w:rsidRPr="00DE104A"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  <w:t>نموذج مصفوفة ارتباط استراتيجيات الت</w:t>
          </w:r>
          <w:r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>دريس</w:t>
          </w:r>
          <w:r w:rsidRPr="00DE104A"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  <w:t xml:space="preserve"> وطرق التق</w:t>
          </w:r>
          <w:r w:rsidR="00DC19A2"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>يي</w:t>
          </w:r>
          <w:r w:rsidRPr="00DE104A"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  <w:t xml:space="preserve">م </w:t>
          </w:r>
          <w:r w:rsidR="00DC19A2"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 xml:space="preserve"> والأ</w:t>
          </w:r>
          <w:r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 xml:space="preserve">نشطة التعليمية </w:t>
          </w:r>
          <w:r w:rsidRPr="00DE104A"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  <w:t>مع مخرجات التعلم</w:t>
          </w:r>
        </w:p>
        <w:p w:rsidR="004D1E8E" w:rsidRDefault="004D1E8E" w:rsidP="004D1E8E">
          <w:pPr>
            <w:ind w:left="-694"/>
            <w:jc w:val="center"/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</w:pPr>
          <w:r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 xml:space="preserve"> نموذج (1) للبرنامج و نموذج (2) للمقررات</w:t>
          </w:r>
        </w:p>
        <w:p w:rsidR="004D1E8E" w:rsidRPr="00DE104A" w:rsidRDefault="004D1E8E" w:rsidP="004D1E8E">
          <w:pPr>
            <w:ind w:left="-694"/>
            <w:jc w:val="center"/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</w:pPr>
        </w:p>
        <w:p w:rsidR="004D1E8E" w:rsidRDefault="004D1E8E" w:rsidP="004D1E8E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sz w:val="32"/>
              <w:szCs w:val="32"/>
              <w:rtl/>
            </w:rPr>
          </w:pPr>
        </w:p>
        <w:p w:rsidR="004D1E8E" w:rsidRDefault="004D1E8E" w:rsidP="004D1E8E">
          <w:pPr>
            <w:pStyle w:val="Header"/>
            <w:spacing w:line="168" w:lineRule="auto"/>
            <w:jc w:val="center"/>
            <w:rPr>
              <w:rFonts w:cs="DecoType Thuluth"/>
              <w:rtl/>
            </w:rPr>
          </w:pPr>
        </w:p>
      </w:tc>
      <w:tc>
        <w:tcPr>
          <w:tcW w:w="1980" w:type="dxa"/>
        </w:tcPr>
        <w:p w:rsidR="004D1E8E" w:rsidRDefault="004D1E8E" w:rsidP="004D1E8E">
          <w:pPr>
            <w:pStyle w:val="Header"/>
            <w:spacing w:line="168" w:lineRule="auto"/>
            <w:jc w:val="center"/>
            <w:rPr>
              <w:rFonts w:cs="DecoType Thuluth"/>
              <w:rtl/>
            </w:rPr>
          </w:pPr>
          <w:r>
            <w:rPr>
              <w:rFonts w:cs="DecoType Thuluth"/>
              <w:noProof/>
              <w:rtl/>
            </w:rPr>
            <w:drawing>
              <wp:anchor distT="0" distB="0" distL="114300" distR="114300" simplePos="0" relativeHeight="251663360" behindDoc="0" locked="0" layoutInCell="1" allowOverlap="1" wp14:anchorId="7DBCA516" wp14:editId="49162691">
                <wp:simplePos x="0" y="0"/>
                <wp:positionH relativeFrom="column">
                  <wp:posOffset>690245</wp:posOffset>
                </wp:positionH>
                <wp:positionV relativeFrom="paragraph">
                  <wp:posOffset>96520</wp:posOffset>
                </wp:positionV>
                <wp:extent cx="1029970" cy="1029970"/>
                <wp:effectExtent l="0" t="0" r="0" b="0"/>
                <wp:wrapSquare wrapText="bothSides"/>
                <wp:docPr id="2" name="صورة 18" descr="D:\وحدة التعليم والتعلم\شعارات مركز التعليم والتعلم\o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:\وحدة التعليم والتعلم\شعارات مركز التعليم والتعلم\o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1029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ED2EAE" w:rsidRPr="00ED2EAE" w:rsidRDefault="00ED2EAE" w:rsidP="004D1E8E">
    <w:pPr>
      <w:pStyle w:val="Header"/>
      <w:rPr>
        <w:rFonts w:cs="sultan - free"/>
      </w:rPr>
    </w:pPr>
    <w:r>
      <w:rPr>
        <w:rFonts w:cs="sultan - free" w:hint="cs"/>
        <w:rtl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5300" w:type="dxa"/>
      <w:tblInd w:w="-639" w:type="dxa"/>
      <w:tblLook w:val="04A0" w:firstRow="1" w:lastRow="0" w:firstColumn="1" w:lastColumn="0" w:noHBand="0" w:noVBand="1"/>
    </w:tblPr>
    <w:tblGrid>
      <w:gridCol w:w="3150"/>
      <w:gridCol w:w="10170"/>
      <w:gridCol w:w="1980"/>
    </w:tblGrid>
    <w:tr w:rsidR="00170874" w:rsidTr="00DE104A">
      <w:trPr>
        <w:trHeight w:hRule="exact" w:val="1962"/>
      </w:trPr>
      <w:tc>
        <w:tcPr>
          <w:tcW w:w="3150" w:type="dxa"/>
        </w:tcPr>
        <w:p w:rsidR="00170874" w:rsidRDefault="000011F2" w:rsidP="000011F2">
          <w:pPr>
            <w:pStyle w:val="Header"/>
            <w:spacing w:line="168" w:lineRule="auto"/>
            <w:jc w:val="center"/>
            <w:rPr>
              <w:rFonts w:cs="DecoType Thuluth"/>
              <w:rtl/>
            </w:rPr>
          </w:pPr>
          <w:r>
            <w:rPr>
              <w:rFonts w:cs="DecoType Thuluth" w:hint="cs"/>
              <w:noProof/>
              <w:rtl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64135</wp:posOffset>
                </wp:positionV>
                <wp:extent cx="1474470" cy="952500"/>
                <wp:effectExtent l="19050" t="0" r="0" b="0"/>
                <wp:wrapTight wrapText="bothSides">
                  <wp:wrapPolygon edited="0">
                    <wp:start x="-279" y="0"/>
                    <wp:lineTo x="-279" y="21168"/>
                    <wp:lineTo x="21488" y="21168"/>
                    <wp:lineTo x="21488" y="0"/>
                    <wp:lineTo x="-279" y="0"/>
                  </wp:wrapPolygon>
                </wp:wrapTight>
                <wp:docPr id="15" name="صورة 1" descr="G:\شعار الجامعة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 descr="G:\شعار الجامعة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447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170" w:type="dxa"/>
        </w:tcPr>
        <w:p w:rsidR="00170874" w:rsidRPr="00DE104A" w:rsidRDefault="00170874" w:rsidP="00170874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sz w:val="28"/>
              <w:szCs w:val="28"/>
              <w:rtl/>
            </w:rPr>
          </w:pPr>
          <w:r w:rsidRPr="00DE104A">
            <w:rPr>
              <w:rFonts w:ascii="Traditional Arabic" w:hAnsi="Traditional Arabic" w:cs="Traditional Arabic"/>
              <w:sz w:val="28"/>
              <w:szCs w:val="28"/>
              <w:rtl/>
            </w:rPr>
            <w:t>جامعة نجران</w:t>
          </w:r>
        </w:p>
        <w:p w:rsidR="00170874" w:rsidRPr="00DE104A" w:rsidRDefault="00170874" w:rsidP="00170874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rtl/>
            </w:rPr>
          </w:pPr>
          <w:r w:rsidRPr="00DE104A">
            <w:rPr>
              <w:rFonts w:ascii="Traditional Arabic" w:hAnsi="Traditional Arabic" w:cs="Traditional Arabic"/>
              <w:sz w:val="28"/>
              <w:szCs w:val="28"/>
              <w:rtl/>
            </w:rPr>
            <w:t>وكالة الجامعة للتطوير والجودة</w:t>
          </w:r>
        </w:p>
        <w:p w:rsidR="00170874" w:rsidRPr="00DE104A" w:rsidRDefault="00170874" w:rsidP="00170874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rtl/>
            </w:rPr>
          </w:pPr>
          <w:r w:rsidRPr="00DE104A">
            <w:rPr>
              <w:rFonts w:ascii="Traditional Arabic" w:hAnsi="Traditional Arabic" w:cs="Traditional Arabic"/>
              <w:sz w:val="24"/>
              <w:szCs w:val="24"/>
              <w:rtl/>
            </w:rPr>
            <w:t>عمادة التطوير والجودة</w:t>
          </w:r>
        </w:p>
        <w:p w:rsidR="00170874" w:rsidRDefault="00170874" w:rsidP="00170874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rtl/>
            </w:rPr>
          </w:pPr>
          <w:r w:rsidRPr="00DE104A">
            <w:rPr>
              <w:rFonts w:ascii="Traditional Arabic" w:hAnsi="Traditional Arabic" w:cs="Traditional Arabic"/>
              <w:rtl/>
            </w:rPr>
            <w:t>وحدة التعليم والتعلم</w:t>
          </w:r>
        </w:p>
        <w:p w:rsidR="00DE104A" w:rsidRDefault="00DE104A" w:rsidP="00DC19A2">
          <w:pPr>
            <w:ind w:left="-694"/>
            <w:jc w:val="center"/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</w:rPr>
          </w:pPr>
          <w:r w:rsidRPr="00DE104A"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  <w:t>نموذج مصفوفة ارتباط استراتيجيات الت</w:t>
          </w:r>
          <w:r w:rsidR="003A43B9"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>دريس</w:t>
          </w:r>
          <w:r w:rsidRPr="00DE104A"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  <w:t xml:space="preserve"> وطرق التق</w:t>
          </w:r>
          <w:r w:rsidR="00DC19A2"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>ييم</w:t>
          </w:r>
          <w:r w:rsidRPr="00DE104A"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  <w:t xml:space="preserve"> </w:t>
          </w:r>
          <w:r w:rsidR="00DC19A2"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 xml:space="preserve"> والأ</w:t>
          </w:r>
          <w:r w:rsidR="00DA17B0"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 xml:space="preserve">نشطة التعليمية </w:t>
          </w:r>
          <w:r w:rsidRPr="00DE104A"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  <w:t>مع مخرجات التعلم</w:t>
          </w:r>
        </w:p>
        <w:p w:rsidR="004D1E8E" w:rsidRDefault="004D1E8E" w:rsidP="003A43B9">
          <w:pPr>
            <w:ind w:left="-694"/>
            <w:jc w:val="center"/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</w:pPr>
          <w:r>
            <w:rPr>
              <w:rFonts w:ascii="Sakkal Majalla" w:eastAsia="Calibri" w:hAnsi="Sakkal Majalla" w:cs="Sakkal Majalla" w:hint="cs"/>
              <w:b/>
              <w:bCs/>
              <w:sz w:val="32"/>
              <w:szCs w:val="32"/>
              <w:u w:val="single"/>
              <w:rtl/>
            </w:rPr>
            <w:t xml:space="preserve"> نموذج (1) للبرنامج و نموذج (2) للمقررات</w:t>
          </w:r>
        </w:p>
        <w:p w:rsidR="00DA17B0" w:rsidRPr="00DE104A" w:rsidRDefault="00DA17B0" w:rsidP="003A43B9">
          <w:pPr>
            <w:ind w:left="-694"/>
            <w:jc w:val="center"/>
            <w:rPr>
              <w:rFonts w:ascii="Sakkal Majalla" w:eastAsia="Calibri" w:hAnsi="Sakkal Majalla" w:cs="Sakkal Majalla"/>
              <w:b/>
              <w:bCs/>
              <w:sz w:val="32"/>
              <w:szCs w:val="32"/>
              <w:u w:val="single"/>
              <w:rtl/>
            </w:rPr>
          </w:pPr>
        </w:p>
        <w:p w:rsidR="00DE104A" w:rsidRDefault="00DE104A" w:rsidP="00170874">
          <w:pPr>
            <w:pStyle w:val="Header"/>
            <w:spacing w:line="168" w:lineRule="auto"/>
            <w:jc w:val="center"/>
            <w:rPr>
              <w:rFonts w:ascii="Traditional Arabic" w:hAnsi="Traditional Arabic" w:cs="Traditional Arabic"/>
              <w:sz w:val="32"/>
              <w:szCs w:val="32"/>
              <w:rtl/>
            </w:rPr>
          </w:pPr>
        </w:p>
        <w:p w:rsidR="00DE104A" w:rsidRDefault="00DE104A" w:rsidP="00170874">
          <w:pPr>
            <w:pStyle w:val="Header"/>
            <w:spacing w:line="168" w:lineRule="auto"/>
            <w:jc w:val="center"/>
            <w:rPr>
              <w:rFonts w:cs="DecoType Thuluth"/>
              <w:rtl/>
            </w:rPr>
          </w:pPr>
        </w:p>
      </w:tc>
      <w:tc>
        <w:tcPr>
          <w:tcW w:w="1980" w:type="dxa"/>
        </w:tcPr>
        <w:p w:rsidR="00170874" w:rsidRDefault="000011F2" w:rsidP="000011F2">
          <w:pPr>
            <w:pStyle w:val="Header"/>
            <w:spacing w:line="168" w:lineRule="auto"/>
            <w:jc w:val="center"/>
            <w:rPr>
              <w:rFonts w:cs="DecoType Thuluth"/>
              <w:rtl/>
            </w:rPr>
          </w:pPr>
          <w:r>
            <w:rPr>
              <w:rFonts w:cs="DecoType Thuluth"/>
              <w:noProof/>
              <w:rtl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690245</wp:posOffset>
                </wp:positionH>
                <wp:positionV relativeFrom="paragraph">
                  <wp:posOffset>96520</wp:posOffset>
                </wp:positionV>
                <wp:extent cx="1029970" cy="1029970"/>
                <wp:effectExtent l="0" t="0" r="0" b="0"/>
                <wp:wrapSquare wrapText="bothSides"/>
                <wp:docPr id="18" name="صورة 18" descr="D:\وحدة التعليم والتعلم\شعارات مركز التعليم والتعلم\o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:\وحدة التعليم والتعلم\شعارات مركز التعليم والتعلم\o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1029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450632" w:rsidRPr="00450632" w:rsidRDefault="00450632" w:rsidP="000011F2">
    <w:pPr>
      <w:pStyle w:val="Header"/>
      <w:spacing w:line="168" w:lineRule="auto"/>
      <w:rPr>
        <w:rFonts w:cs="DecoType Thulu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11172"/>
    <w:multiLevelType w:val="hybridMultilevel"/>
    <w:tmpl w:val="18C6DA84"/>
    <w:lvl w:ilvl="0" w:tplc="E5DCD9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6427"/>
    <w:multiLevelType w:val="hybridMultilevel"/>
    <w:tmpl w:val="9838253A"/>
    <w:lvl w:ilvl="0" w:tplc="E5DCD9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2051"/>
    <w:multiLevelType w:val="hybridMultilevel"/>
    <w:tmpl w:val="F6526F84"/>
    <w:lvl w:ilvl="0" w:tplc="E5DCD9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6BD7"/>
    <w:multiLevelType w:val="hybridMultilevel"/>
    <w:tmpl w:val="B4C0C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F6742"/>
    <w:multiLevelType w:val="hybridMultilevel"/>
    <w:tmpl w:val="5C42AC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85946"/>
    <w:multiLevelType w:val="hybridMultilevel"/>
    <w:tmpl w:val="D004C904"/>
    <w:lvl w:ilvl="0" w:tplc="F6A4B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52219"/>
    <w:multiLevelType w:val="hybridMultilevel"/>
    <w:tmpl w:val="C0EE2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A1DF7"/>
    <w:multiLevelType w:val="hybridMultilevel"/>
    <w:tmpl w:val="9A96D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93F61"/>
    <w:multiLevelType w:val="hybridMultilevel"/>
    <w:tmpl w:val="DDA0F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301AC"/>
    <w:multiLevelType w:val="hybridMultilevel"/>
    <w:tmpl w:val="2BE20998"/>
    <w:lvl w:ilvl="0" w:tplc="71622D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606A"/>
    <w:multiLevelType w:val="hybridMultilevel"/>
    <w:tmpl w:val="0E007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B772A"/>
    <w:multiLevelType w:val="hybridMultilevel"/>
    <w:tmpl w:val="04A6CA26"/>
    <w:lvl w:ilvl="0" w:tplc="9984F6DE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52AD6"/>
    <w:multiLevelType w:val="hybridMultilevel"/>
    <w:tmpl w:val="1FD0C746"/>
    <w:lvl w:ilvl="0" w:tplc="2F10DD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65BC2"/>
    <w:multiLevelType w:val="hybridMultilevel"/>
    <w:tmpl w:val="F9025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64FA2"/>
    <w:multiLevelType w:val="hybridMultilevel"/>
    <w:tmpl w:val="8A0C91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37214"/>
    <w:multiLevelType w:val="hybridMultilevel"/>
    <w:tmpl w:val="322C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164EB7"/>
    <w:multiLevelType w:val="hybridMultilevel"/>
    <w:tmpl w:val="2C4A6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6582B"/>
    <w:multiLevelType w:val="hybridMultilevel"/>
    <w:tmpl w:val="6F1E5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A638E"/>
    <w:multiLevelType w:val="hybridMultilevel"/>
    <w:tmpl w:val="E630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62A7F"/>
    <w:multiLevelType w:val="hybridMultilevel"/>
    <w:tmpl w:val="9A20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313A2"/>
    <w:multiLevelType w:val="hybridMultilevel"/>
    <w:tmpl w:val="C75C9334"/>
    <w:lvl w:ilvl="0" w:tplc="E5DCD9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FD1EAD"/>
    <w:multiLevelType w:val="hybridMultilevel"/>
    <w:tmpl w:val="20780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808DC"/>
    <w:multiLevelType w:val="hybridMultilevel"/>
    <w:tmpl w:val="3684C860"/>
    <w:lvl w:ilvl="0" w:tplc="4ED22622">
      <w:start w:val="1"/>
      <w:numFmt w:val="decimal"/>
      <w:lvlText w:val="%1-"/>
      <w:lvlJc w:val="left"/>
      <w:pPr>
        <w:ind w:left="1080" w:hanging="72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D6A63"/>
    <w:multiLevelType w:val="hybridMultilevel"/>
    <w:tmpl w:val="5CEE6B26"/>
    <w:lvl w:ilvl="0" w:tplc="4E0A336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14382B"/>
    <w:multiLevelType w:val="hybridMultilevel"/>
    <w:tmpl w:val="35F69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6"/>
  </w:num>
  <w:num w:numId="4">
    <w:abstractNumId w:val="10"/>
  </w:num>
  <w:num w:numId="5">
    <w:abstractNumId w:val="7"/>
  </w:num>
  <w:num w:numId="6">
    <w:abstractNumId w:val="18"/>
  </w:num>
  <w:num w:numId="7">
    <w:abstractNumId w:val="17"/>
  </w:num>
  <w:num w:numId="8">
    <w:abstractNumId w:val="3"/>
  </w:num>
  <w:num w:numId="9">
    <w:abstractNumId w:val="8"/>
  </w:num>
  <w:num w:numId="10">
    <w:abstractNumId w:val="19"/>
  </w:num>
  <w:num w:numId="11">
    <w:abstractNumId w:val="15"/>
  </w:num>
  <w:num w:numId="12">
    <w:abstractNumId w:val="21"/>
  </w:num>
  <w:num w:numId="13">
    <w:abstractNumId w:val="11"/>
  </w:num>
  <w:num w:numId="14">
    <w:abstractNumId w:val="9"/>
  </w:num>
  <w:num w:numId="15">
    <w:abstractNumId w:val="22"/>
  </w:num>
  <w:num w:numId="16">
    <w:abstractNumId w:val="1"/>
  </w:num>
  <w:num w:numId="17">
    <w:abstractNumId w:val="0"/>
  </w:num>
  <w:num w:numId="18">
    <w:abstractNumId w:val="20"/>
  </w:num>
  <w:num w:numId="19">
    <w:abstractNumId w:val="2"/>
  </w:num>
  <w:num w:numId="20">
    <w:abstractNumId w:val="23"/>
  </w:num>
  <w:num w:numId="21">
    <w:abstractNumId w:val="12"/>
  </w:num>
  <w:num w:numId="22">
    <w:abstractNumId w:val="16"/>
  </w:num>
  <w:num w:numId="23">
    <w:abstractNumId w:val="5"/>
  </w:num>
  <w:num w:numId="24">
    <w:abstractNumId w:val="14"/>
  </w:num>
  <w:num w:numId="2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C0"/>
    <w:rsid w:val="000011F2"/>
    <w:rsid w:val="00003791"/>
    <w:rsid w:val="000120AC"/>
    <w:rsid w:val="00016145"/>
    <w:rsid w:val="000210B2"/>
    <w:rsid w:val="00021927"/>
    <w:rsid w:val="000277B2"/>
    <w:rsid w:val="0003299E"/>
    <w:rsid w:val="000349ED"/>
    <w:rsid w:val="0003520A"/>
    <w:rsid w:val="000446A0"/>
    <w:rsid w:val="000475BB"/>
    <w:rsid w:val="00051162"/>
    <w:rsid w:val="00057D58"/>
    <w:rsid w:val="00060D2F"/>
    <w:rsid w:val="0006289F"/>
    <w:rsid w:val="0006467C"/>
    <w:rsid w:val="00070C2D"/>
    <w:rsid w:val="00080F68"/>
    <w:rsid w:val="000829A1"/>
    <w:rsid w:val="00083FD6"/>
    <w:rsid w:val="00092162"/>
    <w:rsid w:val="000A0386"/>
    <w:rsid w:val="000A273B"/>
    <w:rsid w:val="000A3F7C"/>
    <w:rsid w:val="000A52D4"/>
    <w:rsid w:val="000B1F68"/>
    <w:rsid w:val="000B3CBE"/>
    <w:rsid w:val="000B5147"/>
    <w:rsid w:val="000C4B0A"/>
    <w:rsid w:val="000C78F8"/>
    <w:rsid w:val="000D0525"/>
    <w:rsid w:val="000D3C3A"/>
    <w:rsid w:val="000D4666"/>
    <w:rsid w:val="000D5DFD"/>
    <w:rsid w:val="000E0249"/>
    <w:rsid w:val="000E5E30"/>
    <w:rsid w:val="000F1717"/>
    <w:rsid w:val="00101D7F"/>
    <w:rsid w:val="00102599"/>
    <w:rsid w:val="00107D2E"/>
    <w:rsid w:val="00112ADD"/>
    <w:rsid w:val="0012128D"/>
    <w:rsid w:val="00122037"/>
    <w:rsid w:val="0012204B"/>
    <w:rsid w:val="00122D02"/>
    <w:rsid w:val="00124132"/>
    <w:rsid w:val="00126EBC"/>
    <w:rsid w:val="00137AA1"/>
    <w:rsid w:val="00137DEE"/>
    <w:rsid w:val="0014023E"/>
    <w:rsid w:val="00141458"/>
    <w:rsid w:val="00144ECD"/>
    <w:rsid w:val="00146FAD"/>
    <w:rsid w:val="0015141B"/>
    <w:rsid w:val="00152A4F"/>
    <w:rsid w:val="00155F3A"/>
    <w:rsid w:val="00156B33"/>
    <w:rsid w:val="0016291C"/>
    <w:rsid w:val="00163B93"/>
    <w:rsid w:val="00170874"/>
    <w:rsid w:val="0018243A"/>
    <w:rsid w:val="00185A88"/>
    <w:rsid w:val="00187408"/>
    <w:rsid w:val="001A6C3A"/>
    <w:rsid w:val="001B115E"/>
    <w:rsid w:val="001B2EAC"/>
    <w:rsid w:val="001B6F4B"/>
    <w:rsid w:val="001B76F4"/>
    <w:rsid w:val="001C154D"/>
    <w:rsid w:val="001C53F7"/>
    <w:rsid w:val="001D24A9"/>
    <w:rsid w:val="001D4263"/>
    <w:rsid w:val="001E2E5A"/>
    <w:rsid w:val="001F01C9"/>
    <w:rsid w:val="001F5DEF"/>
    <w:rsid w:val="002003C1"/>
    <w:rsid w:val="00214B13"/>
    <w:rsid w:val="002304B6"/>
    <w:rsid w:val="00231811"/>
    <w:rsid w:val="0023510A"/>
    <w:rsid w:val="00235AF8"/>
    <w:rsid w:val="00243D64"/>
    <w:rsid w:val="00245586"/>
    <w:rsid w:val="00251E0A"/>
    <w:rsid w:val="002649AA"/>
    <w:rsid w:val="00267212"/>
    <w:rsid w:val="00271BC5"/>
    <w:rsid w:val="002775A9"/>
    <w:rsid w:val="002912C8"/>
    <w:rsid w:val="00294092"/>
    <w:rsid w:val="00297967"/>
    <w:rsid w:val="002A2CAE"/>
    <w:rsid w:val="002A5788"/>
    <w:rsid w:val="002A7E5B"/>
    <w:rsid w:val="002B0936"/>
    <w:rsid w:val="002B378C"/>
    <w:rsid w:val="002B38C0"/>
    <w:rsid w:val="002C2844"/>
    <w:rsid w:val="002C527D"/>
    <w:rsid w:val="002C52FA"/>
    <w:rsid w:val="002D05FA"/>
    <w:rsid w:val="002D6318"/>
    <w:rsid w:val="002D6D5A"/>
    <w:rsid w:val="002D7DD6"/>
    <w:rsid w:val="002E6253"/>
    <w:rsid w:val="002E7E48"/>
    <w:rsid w:val="002F0E28"/>
    <w:rsid w:val="002F1D3C"/>
    <w:rsid w:val="002F7763"/>
    <w:rsid w:val="00301176"/>
    <w:rsid w:val="00307D60"/>
    <w:rsid w:val="00310B80"/>
    <w:rsid w:val="003153C3"/>
    <w:rsid w:val="003206FF"/>
    <w:rsid w:val="003236C2"/>
    <w:rsid w:val="00323C24"/>
    <w:rsid w:val="00326567"/>
    <w:rsid w:val="00335A72"/>
    <w:rsid w:val="0034722C"/>
    <w:rsid w:val="0036793A"/>
    <w:rsid w:val="00371BF5"/>
    <w:rsid w:val="00373C91"/>
    <w:rsid w:val="0037795C"/>
    <w:rsid w:val="00380700"/>
    <w:rsid w:val="003808EB"/>
    <w:rsid w:val="00383007"/>
    <w:rsid w:val="00390CF9"/>
    <w:rsid w:val="00391217"/>
    <w:rsid w:val="003970E6"/>
    <w:rsid w:val="003A02AB"/>
    <w:rsid w:val="003A037D"/>
    <w:rsid w:val="003A0B08"/>
    <w:rsid w:val="003A43B9"/>
    <w:rsid w:val="003A557D"/>
    <w:rsid w:val="003B1B5E"/>
    <w:rsid w:val="003C3445"/>
    <w:rsid w:val="003C551F"/>
    <w:rsid w:val="003C739D"/>
    <w:rsid w:val="003D24BE"/>
    <w:rsid w:val="003D29BB"/>
    <w:rsid w:val="003D6414"/>
    <w:rsid w:val="003E6636"/>
    <w:rsid w:val="003F4D15"/>
    <w:rsid w:val="003F5249"/>
    <w:rsid w:val="00406F4E"/>
    <w:rsid w:val="00411BC3"/>
    <w:rsid w:val="0041631E"/>
    <w:rsid w:val="004200D1"/>
    <w:rsid w:val="004219F3"/>
    <w:rsid w:val="00424953"/>
    <w:rsid w:val="00426E1B"/>
    <w:rsid w:val="004271BD"/>
    <w:rsid w:val="00437D60"/>
    <w:rsid w:val="004463C7"/>
    <w:rsid w:val="00450632"/>
    <w:rsid w:val="00460C17"/>
    <w:rsid w:val="0046346A"/>
    <w:rsid w:val="00463825"/>
    <w:rsid w:val="00465FFF"/>
    <w:rsid w:val="00475E50"/>
    <w:rsid w:val="00481E67"/>
    <w:rsid w:val="004865E3"/>
    <w:rsid w:val="00486AAA"/>
    <w:rsid w:val="00497C9D"/>
    <w:rsid w:val="004A0305"/>
    <w:rsid w:val="004A4254"/>
    <w:rsid w:val="004B03F1"/>
    <w:rsid w:val="004B5B46"/>
    <w:rsid w:val="004B7E78"/>
    <w:rsid w:val="004C0122"/>
    <w:rsid w:val="004D1E8E"/>
    <w:rsid w:val="004D75FF"/>
    <w:rsid w:val="004F057A"/>
    <w:rsid w:val="005064B5"/>
    <w:rsid w:val="00510F13"/>
    <w:rsid w:val="00527D87"/>
    <w:rsid w:val="00541260"/>
    <w:rsid w:val="00542256"/>
    <w:rsid w:val="0054483A"/>
    <w:rsid w:val="00551050"/>
    <w:rsid w:val="00557FC5"/>
    <w:rsid w:val="00561706"/>
    <w:rsid w:val="00561FBF"/>
    <w:rsid w:val="005620FD"/>
    <w:rsid w:val="0056626E"/>
    <w:rsid w:val="005740FC"/>
    <w:rsid w:val="00577C3F"/>
    <w:rsid w:val="0059775D"/>
    <w:rsid w:val="005B0F9E"/>
    <w:rsid w:val="005C59EF"/>
    <w:rsid w:val="005C7229"/>
    <w:rsid w:val="005D1092"/>
    <w:rsid w:val="005D3C6C"/>
    <w:rsid w:val="005D6138"/>
    <w:rsid w:val="005E0ABE"/>
    <w:rsid w:val="005E183D"/>
    <w:rsid w:val="005E67F5"/>
    <w:rsid w:val="005E7D54"/>
    <w:rsid w:val="005E7FCB"/>
    <w:rsid w:val="005F2FBF"/>
    <w:rsid w:val="005F4AB6"/>
    <w:rsid w:val="005F6AA5"/>
    <w:rsid w:val="00600F1D"/>
    <w:rsid w:val="0060735B"/>
    <w:rsid w:val="0062146C"/>
    <w:rsid w:val="00623D60"/>
    <w:rsid w:val="0062554C"/>
    <w:rsid w:val="00633E7B"/>
    <w:rsid w:val="006352B5"/>
    <w:rsid w:val="006461D7"/>
    <w:rsid w:val="00651C18"/>
    <w:rsid w:val="00653DE8"/>
    <w:rsid w:val="00655720"/>
    <w:rsid w:val="006569A2"/>
    <w:rsid w:val="00657DAE"/>
    <w:rsid w:val="006615D4"/>
    <w:rsid w:val="00663990"/>
    <w:rsid w:val="00672806"/>
    <w:rsid w:val="0067553E"/>
    <w:rsid w:val="006835A9"/>
    <w:rsid w:val="006847D9"/>
    <w:rsid w:val="0068554B"/>
    <w:rsid w:val="006872B8"/>
    <w:rsid w:val="00687B38"/>
    <w:rsid w:val="006946FB"/>
    <w:rsid w:val="00697D9A"/>
    <w:rsid w:val="006B4F5A"/>
    <w:rsid w:val="006C5C1C"/>
    <w:rsid w:val="006C6208"/>
    <w:rsid w:val="006D0FE7"/>
    <w:rsid w:val="006D25EE"/>
    <w:rsid w:val="006D2AD5"/>
    <w:rsid w:val="006D3849"/>
    <w:rsid w:val="006D3CD6"/>
    <w:rsid w:val="006D4C87"/>
    <w:rsid w:val="006E1A62"/>
    <w:rsid w:val="006E282B"/>
    <w:rsid w:val="006E7324"/>
    <w:rsid w:val="006F3ECF"/>
    <w:rsid w:val="0070082E"/>
    <w:rsid w:val="00701700"/>
    <w:rsid w:val="00704AD1"/>
    <w:rsid w:val="007054AA"/>
    <w:rsid w:val="00705ACE"/>
    <w:rsid w:val="0070611C"/>
    <w:rsid w:val="007106EC"/>
    <w:rsid w:val="00713EF7"/>
    <w:rsid w:val="00714CAE"/>
    <w:rsid w:val="00720DC5"/>
    <w:rsid w:val="007215CC"/>
    <w:rsid w:val="00724E4A"/>
    <w:rsid w:val="00724EA7"/>
    <w:rsid w:val="007316E2"/>
    <w:rsid w:val="00732A17"/>
    <w:rsid w:val="007361F1"/>
    <w:rsid w:val="0074165A"/>
    <w:rsid w:val="00741C42"/>
    <w:rsid w:val="00745492"/>
    <w:rsid w:val="007546ED"/>
    <w:rsid w:val="0076094D"/>
    <w:rsid w:val="00766ADB"/>
    <w:rsid w:val="00767897"/>
    <w:rsid w:val="007753F1"/>
    <w:rsid w:val="00781FAA"/>
    <w:rsid w:val="0078353A"/>
    <w:rsid w:val="00786B8F"/>
    <w:rsid w:val="00791102"/>
    <w:rsid w:val="0079351D"/>
    <w:rsid w:val="00793756"/>
    <w:rsid w:val="00795C8D"/>
    <w:rsid w:val="007A3A66"/>
    <w:rsid w:val="007A621D"/>
    <w:rsid w:val="007A760D"/>
    <w:rsid w:val="007B1F25"/>
    <w:rsid w:val="007B5AD0"/>
    <w:rsid w:val="007B618F"/>
    <w:rsid w:val="007B6588"/>
    <w:rsid w:val="007C1A70"/>
    <w:rsid w:val="007C69B4"/>
    <w:rsid w:val="007D7589"/>
    <w:rsid w:val="007E06CB"/>
    <w:rsid w:val="007E07D5"/>
    <w:rsid w:val="007E0B40"/>
    <w:rsid w:val="007E14CF"/>
    <w:rsid w:val="007E3C5F"/>
    <w:rsid w:val="007E7A18"/>
    <w:rsid w:val="007F528C"/>
    <w:rsid w:val="007F73CA"/>
    <w:rsid w:val="00822D48"/>
    <w:rsid w:val="0082310A"/>
    <w:rsid w:val="00832A34"/>
    <w:rsid w:val="008345B0"/>
    <w:rsid w:val="00842580"/>
    <w:rsid w:val="008443FA"/>
    <w:rsid w:val="00846283"/>
    <w:rsid w:val="00852FB8"/>
    <w:rsid w:val="00854880"/>
    <w:rsid w:val="00864386"/>
    <w:rsid w:val="00873917"/>
    <w:rsid w:val="00877524"/>
    <w:rsid w:val="0088090A"/>
    <w:rsid w:val="008812F9"/>
    <w:rsid w:val="0088552D"/>
    <w:rsid w:val="008859E8"/>
    <w:rsid w:val="008922E9"/>
    <w:rsid w:val="008A103B"/>
    <w:rsid w:val="008A2AF7"/>
    <w:rsid w:val="008A40F7"/>
    <w:rsid w:val="008B1458"/>
    <w:rsid w:val="008B6456"/>
    <w:rsid w:val="008B721D"/>
    <w:rsid w:val="008C066B"/>
    <w:rsid w:val="008C229C"/>
    <w:rsid w:val="008C2415"/>
    <w:rsid w:val="008C4F44"/>
    <w:rsid w:val="008C5FDF"/>
    <w:rsid w:val="008D124A"/>
    <w:rsid w:val="008E3D7D"/>
    <w:rsid w:val="008F23D9"/>
    <w:rsid w:val="008F7B96"/>
    <w:rsid w:val="0090257F"/>
    <w:rsid w:val="00903D16"/>
    <w:rsid w:val="00905E9D"/>
    <w:rsid w:val="009075CB"/>
    <w:rsid w:val="00910A1A"/>
    <w:rsid w:val="00911C8E"/>
    <w:rsid w:val="00922014"/>
    <w:rsid w:val="00922A84"/>
    <w:rsid w:val="0092434D"/>
    <w:rsid w:val="0092566F"/>
    <w:rsid w:val="00926389"/>
    <w:rsid w:val="00927408"/>
    <w:rsid w:val="009301D8"/>
    <w:rsid w:val="0093560E"/>
    <w:rsid w:val="00936245"/>
    <w:rsid w:val="00947CDC"/>
    <w:rsid w:val="00956A18"/>
    <w:rsid w:val="00957FE8"/>
    <w:rsid w:val="0096006D"/>
    <w:rsid w:val="00961821"/>
    <w:rsid w:val="0096323C"/>
    <w:rsid w:val="00965E8F"/>
    <w:rsid w:val="00974A88"/>
    <w:rsid w:val="00981ADE"/>
    <w:rsid w:val="00996404"/>
    <w:rsid w:val="00997A66"/>
    <w:rsid w:val="00997C0A"/>
    <w:rsid w:val="00997DAF"/>
    <w:rsid w:val="009A2500"/>
    <w:rsid w:val="009A30AE"/>
    <w:rsid w:val="009B1F07"/>
    <w:rsid w:val="009B52E4"/>
    <w:rsid w:val="009C1E5B"/>
    <w:rsid w:val="009D1049"/>
    <w:rsid w:val="009D2A52"/>
    <w:rsid w:val="009D431A"/>
    <w:rsid w:val="009D5BBD"/>
    <w:rsid w:val="009E00B2"/>
    <w:rsid w:val="009E7ED4"/>
    <w:rsid w:val="009F188F"/>
    <w:rsid w:val="009F1A25"/>
    <w:rsid w:val="009F2656"/>
    <w:rsid w:val="009F2A2A"/>
    <w:rsid w:val="009F6A16"/>
    <w:rsid w:val="00A02E55"/>
    <w:rsid w:val="00A04FBF"/>
    <w:rsid w:val="00A13280"/>
    <w:rsid w:val="00A21CD9"/>
    <w:rsid w:val="00A2343E"/>
    <w:rsid w:val="00A24ED8"/>
    <w:rsid w:val="00A27BE4"/>
    <w:rsid w:val="00A31A82"/>
    <w:rsid w:val="00A40CB2"/>
    <w:rsid w:val="00A42E7A"/>
    <w:rsid w:val="00A45417"/>
    <w:rsid w:val="00A55E74"/>
    <w:rsid w:val="00A64AE5"/>
    <w:rsid w:val="00A73096"/>
    <w:rsid w:val="00A761F1"/>
    <w:rsid w:val="00A834D6"/>
    <w:rsid w:val="00A93F75"/>
    <w:rsid w:val="00A96E54"/>
    <w:rsid w:val="00A974C1"/>
    <w:rsid w:val="00AA008A"/>
    <w:rsid w:val="00AB21A6"/>
    <w:rsid w:val="00AE2170"/>
    <w:rsid w:val="00AE2F91"/>
    <w:rsid w:val="00AE3E56"/>
    <w:rsid w:val="00AF0A71"/>
    <w:rsid w:val="00AF6737"/>
    <w:rsid w:val="00AF771E"/>
    <w:rsid w:val="00B04B39"/>
    <w:rsid w:val="00B1354C"/>
    <w:rsid w:val="00B14591"/>
    <w:rsid w:val="00B16831"/>
    <w:rsid w:val="00B21D99"/>
    <w:rsid w:val="00B23699"/>
    <w:rsid w:val="00B24E46"/>
    <w:rsid w:val="00B30ED2"/>
    <w:rsid w:val="00B323EF"/>
    <w:rsid w:val="00B35054"/>
    <w:rsid w:val="00B354CF"/>
    <w:rsid w:val="00B36B57"/>
    <w:rsid w:val="00B41980"/>
    <w:rsid w:val="00B41CB0"/>
    <w:rsid w:val="00B47790"/>
    <w:rsid w:val="00B50C98"/>
    <w:rsid w:val="00B62EF9"/>
    <w:rsid w:val="00B70A70"/>
    <w:rsid w:val="00B72CEA"/>
    <w:rsid w:val="00B76904"/>
    <w:rsid w:val="00B77D16"/>
    <w:rsid w:val="00B80FEB"/>
    <w:rsid w:val="00B813B1"/>
    <w:rsid w:val="00B815AE"/>
    <w:rsid w:val="00B8238E"/>
    <w:rsid w:val="00B828AB"/>
    <w:rsid w:val="00B829F2"/>
    <w:rsid w:val="00B87457"/>
    <w:rsid w:val="00BB424F"/>
    <w:rsid w:val="00BB5AA0"/>
    <w:rsid w:val="00BB5F52"/>
    <w:rsid w:val="00BB662E"/>
    <w:rsid w:val="00BB7316"/>
    <w:rsid w:val="00BB7516"/>
    <w:rsid w:val="00BD3B10"/>
    <w:rsid w:val="00BD49D7"/>
    <w:rsid w:val="00BE1D86"/>
    <w:rsid w:val="00BF01D4"/>
    <w:rsid w:val="00BF4254"/>
    <w:rsid w:val="00C02B1A"/>
    <w:rsid w:val="00C117C3"/>
    <w:rsid w:val="00C2386C"/>
    <w:rsid w:val="00C23949"/>
    <w:rsid w:val="00C31077"/>
    <w:rsid w:val="00C31E91"/>
    <w:rsid w:val="00C3515F"/>
    <w:rsid w:val="00C4037D"/>
    <w:rsid w:val="00C45C9C"/>
    <w:rsid w:val="00C548AB"/>
    <w:rsid w:val="00C628D1"/>
    <w:rsid w:val="00C631B1"/>
    <w:rsid w:val="00C70531"/>
    <w:rsid w:val="00C74569"/>
    <w:rsid w:val="00C756C2"/>
    <w:rsid w:val="00C83403"/>
    <w:rsid w:val="00C856E6"/>
    <w:rsid w:val="00C85DC5"/>
    <w:rsid w:val="00C903C0"/>
    <w:rsid w:val="00C9072C"/>
    <w:rsid w:val="00C956E9"/>
    <w:rsid w:val="00C960FD"/>
    <w:rsid w:val="00CA20B9"/>
    <w:rsid w:val="00CA3D68"/>
    <w:rsid w:val="00CB08C0"/>
    <w:rsid w:val="00CB29B4"/>
    <w:rsid w:val="00CB7151"/>
    <w:rsid w:val="00CC492E"/>
    <w:rsid w:val="00CE2F3E"/>
    <w:rsid w:val="00CE562D"/>
    <w:rsid w:val="00CE60AA"/>
    <w:rsid w:val="00CE7F54"/>
    <w:rsid w:val="00CF2074"/>
    <w:rsid w:val="00CF76A6"/>
    <w:rsid w:val="00D042FE"/>
    <w:rsid w:val="00D0451E"/>
    <w:rsid w:val="00D06356"/>
    <w:rsid w:val="00D0786D"/>
    <w:rsid w:val="00D07A03"/>
    <w:rsid w:val="00D07C66"/>
    <w:rsid w:val="00D13867"/>
    <w:rsid w:val="00D23FB5"/>
    <w:rsid w:val="00D3623B"/>
    <w:rsid w:val="00D37178"/>
    <w:rsid w:val="00D410C3"/>
    <w:rsid w:val="00D423FA"/>
    <w:rsid w:val="00D4340F"/>
    <w:rsid w:val="00D43773"/>
    <w:rsid w:val="00D511E3"/>
    <w:rsid w:val="00D53444"/>
    <w:rsid w:val="00D66449"/>
    <w:rsid w:val="00D72EF9"/>
    <w:rsid w:val="00D75432"/>
    <w:rsid w:val="00D80040"/>
    <w:rsid w:val="00D84205"/>
    <w:rsid w:val="00D93967"/>
    <w:rsid w:val="00DA06BB"/>
    <w:rsid w:val="00DA17B0"/>
    <w:rsid w:val="00DA5723"/>
    <w:rsid w:val="00DC19A2"/>
    <w:rsid w:val="00DC707C"/>
    <w:rsid w:val="00DE104A"/>
    <w:rsid w:val="00DE6E53"/>
    <w:rsid w:val="00DF199B"/>
    <w:rsid w:val="00DF46F7"/>
    <w:rsid w:val="00E011C5"/>
    <w:rsid w:val="00E022CC"/>
    <w:rsid w:val="00E057ED"/>
    <w:rsid w:val="00E17E35"/>
    <w:rsid w:val="00E21844"/>
    <w:rsid w:val="00E273B1"/>
    <w:rsid w:val="00E30E07"/>
    <w:rsid w:val="00E3527C"/>
    <w:rsid w:val="00E364AD"/>
    <w:rsid w:val="00E4091E"/>
    <w:rsid w:val="00E40BF3"/>
    <w:rsid w:val="00E411C7"/>
    <w:rsid w:val="00E46D28"/>
    <w:rsid w:val="00E47745"/>
    <w:rsid w:val="00E47F61"/>
    <w:rsid w:val="00E52877"/>
    <w:rsid w:val="00E559F4"/>
    <w:rsid w:val="00E64BBB"/>
    <w:rsid w:val="00E667C7"/>
    <w:rsid w:val="00E72D5C"/>
    <w:rsid w:val="00E851A5"/>
    <w:rsid w:val="00E944CB"/>
    <w:rsid w:val="00E95106"/>
    <w:rsid w:val="00EA179D"/>
    <w:rsid w:val="00EA32A1"/>
    <w:rsid w:val="00EA3E0E"/>
    <w:rsid w:val="00EA4AA5"/>
    <w:rsid w:val="00EA563B"/>
    <w:rsid w:val="00EB3AF4"/>
    <w:rsid w:val="00EB4B67"/>
    <w:rsid w:val="00EB70C8"/>
    <w:rsid w:val="00EC5A2E"/>
    <w:rsid w:val="00ED2EAE"/>
    <w:rsid w:val="00ED334D"/>
    <w:rsid w:val="00ED76CF"/>
    <w:rsid w:val="00EE31A6"/>
    <w:rsid w:val="00EE6E69"/>
    <w:rsid w:val="00EF11BB"/>
    <w:rsid w:val="00EF5881"/>
    <w:rsid w:val="00EF6F05"/>
    <w:rsid w:val="00F02ACA"/>
    <w:rsid w:val="00F07117"/>
    <w:rsid w:val="00F10D66"/>
    <w:rsid w:val="00F13A1D"/>
    <w:rsid w:val="00F30897"/>
    <w:rsid w:val="00F3480B"/>
    <w:rsid w:val="00F37263"/>
    <w:rsid w:val="00F43D2C"/>
    <w:rsid w:val="00F4535A"/>
    <w:rsid w:val="00F50FC0"/>
    <w:rsid w:val="00F55C81"/>
    <w:rsid w:val="00F6488A"/>
    <w:rsid w:val="00F66521"/>
    <w:rsid w:val="00F67807"/>
    <w:rsid w:val="00F75457"/>
    <w:rsid w:val="00F77B96"/>
    <w:rsid w:val="00F815C1"/>
    <w:rsid w:val="00FA0191"/>
    <w:rsid w:val="00FA020D"/>
    <w:rsid w:val="00FA6DBA"/>
    <w:rsid w:val="00FB047E"/>
    <w:rsid w:val="00FB2C55"/>
    <w:rsid w:val="00FB3BF0"/>
    <w:rsid w:val="00FC03DA"/>
    <w:rsid w:val="00FC5C3F"/>
    <w:rsid w:val="00FC7312"/>
    <w:rsid w:val="00FD6F13"/>
    <w:rsid w:val="00FE696F"/>
    <w:rsid w:val="00FE6DED"/>
    <w:rsid w:val="00FE792F"/>
    <w:rsid w:val="00FF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0AF241-6E18-4BF4-95A5-B3D64795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6C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72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212"/>
  </w:style>
  <w:style w:type="paragraph" w:styleId="Footer">
    <w:name w:val="footer"/>
    <w:basedOn w:val="Normal"/>
    <w:link w:val="FooterChar"/>
    <w:uiPriority w:val="99"/>
    <w:unhideWhenUsed/>
    <w:rsid w:val="002672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212"/>
  </w:style>
  <w:style w:type="paragraph" w:styleId="BalloonText">
    <w:name w:val="Balloon Text"/>
    <w:basedOn w:val="Normal"/>
    <w:link w:val="BalloonTextChar"/>
    <w:uiPriority w:val="99"/>
    <w:semiHidden/>
    <w:unhideWhenUsed/>
    <w:rsid w:val="0026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2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07D5"/>
    <w:rPr>
      <w:color w:val="0000FF"/>
      <w:u w:val="single"/>
    </w:rPr>
  </w:style>
  <w:style w:type="table" w:styleId="TableGrid">
    <w:name w:val="Table Grid"/>
    <w:basedOn w:val="TableNormal"/>
    <w:uiPriority w:val="59"/>
    <w:rsid w:val="008A40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F67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720DC5"/>
    <w:pPr>
      <w:bidi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0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2012-01-18T00:00:00</PublishDate>
  <Abstract> نموذج (1) " خطة تحسين مقرر دراسي لعضو هيئة تدريس"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B54464-E229-48C6-99B9-0DCFC7EB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خـــطة تحسين المقرر الدراسي</vt:lpstr>
      <vt:lpstr>خـــطة تحسين المقرر الدراسي</vt:lpstr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خـــطة تحسين المقرر الدراسي</dc:title>
  <dc:subject>وفقاً لتقييم الطلاب والطالبات للمقرر والأداء بغرض تحسين وتطوير العملية التعليمية</dc:subject>
  <dc:creator>وحدة القياس والتقويم</dc:creator>
  <cp:lastModifiedBy>Mohamed Sayed Mohamed Zakhera</cp:lastModifiedBy>
  <cp:revision>46</cp:revision>
  <cp:lastPrinted>2019-11-21T08:46:00Z</cp:lastPrinted>
  <dcterms:created xsi:type="dcterms:W3CDTF">2019-11-17T13:02:00Z</dcterms:created>
  <dcterms:modified xsi:type="dcterms:W3CDTF">2019-11-21T08:47:00Z</dcterms:modified>
</cp:coreProperties>
</file>